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:rsidTr="002479CD">
        <w:trPr>
          <w:trHeight w:val="274"/>
        </w:trPr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:rsidR="002479CD" w:rsidRDefault="00DA6702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Мурашевич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Екатерина Сергеевна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:rsidR="002479CD" w:rsidRDefault="00DA6702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07.09.1998</w:t>
            </w:r>
            <w:r w:rsidR="002479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/РБ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ТОВ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ФХМСП 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:rsidR="002479CD" w:rsidRDefault="00DA6702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замужем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:rsidR="002479CD" w:rsidRDefault="00DA6702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Витебская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г.Орша</w:t>
            </w:r>
            <w:proofErr w:type="spellEnd"/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:rsidR="002479CD" w:rsidRPr="002479CD" w:rsidRDefault="00D1725C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hyperlink r:id="rId5" w:history="1">
              <w:r w:rsidR="00DA6702" w:rsidRPr="002E4509">
                <w:rPr>
                  <w:rStyle w:val="a8"/>
                  <w:rFonts w:ascii="Times New Roman" w:eastAsia="Times New Roman" w:hAnsi="Times New Roman" w:cs="Times New Roman"/>
                  <w:sz w:val="22"/>
                  <w:szCs w:val="22"/>
                  <w:lang w:val="en-US"/>
                </w:rPr>
                <w:t>lucky998@mail.com</w:t>
              </w:r>
            </w:hyperlink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725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Социальные сети (ID)*</w:t>
            </w:r>
          </w:p>
        </w:tc>
        <w:tc>
          <w:tcPr>
            <w:tcW w:w="4758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:rsidR="002479CD" w:rsidRPr="006C48A3" w:rsidRDefault="00DA6702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+375(29)2668345</w:t>
            </w:r>
          </w:p>
        </w:tc>
      </w:tr>
    </w:tbl>
    <w:p w:rsidR="002479CD" w:rsidRDefault="002479C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52EDF634" wp14:editId="0E0B111F">
                <wp:simplePos x="0" y="0"/>
                <wp:positionH relativeFrom="column">
                  <wp:posOffset>-24765</wp:posOffset>
                </wp:positionH>
                <wp:positionV relativeFrom="paragraph">
                  <wp:posOffset>59690</wp:posOffset>
                </wp:positionV>
                <wp:extent cx="1449705" cy="192595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19259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12EC0" w:rsidRDefault="00DA6702">
                            <w:pPr>
                              <w:textDirection w:val="btLr"/>
                            </w:pPr>
                            <w:r w:rsidRPr="00DA670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57935" cy="1937354"/>
                                  <wp:effectExtent l="0" t="0" r="0" b="6350"/>
                                  <wp:docPr id="2" name="Рисунок 2" descr="C:\Users\user\Desktop\jXurUMHqno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jXurUMHqno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935" cy="19373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EDF634" id="Прямоугольник 1" o:spid="_x0000_s1026" style="position:absolute;margin-left:-1.95pt;margin-top:4.7pt;width:114.15pt;height:151.6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" filled="f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:rsidR="00912EC0" w:rsidRDefault="00DA6702">
                      <w:pPr>
                        <w:textDirection w:val="btLr"/>
                      </w:pPr>
                      <w:r w:rsidRPr="00DA6702">
                        <w:rPr>
                          <w:noProof/>
                        </w:rPr>
                        <w:drawing>
                          <wp:inline distT="0" distB="0" distL="0" distR="0">
                            <wp:extent cx="1257935" cy="1937354"/>
                            <wp:effectExtent l="0" t="0" r="0" b="6350"/>
                            <wp:docPr id="2" name="Рисунок 2" descr="C:\Users\user\Desktop\jXurUMHqno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jXurUMHqno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935" cy="19373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:rsidTr="002479CD">
        <w:trPr>
          <w:trHeight w:val="1406"/>
        </w:trPr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Подтверждение соответствия </w:t>
            </w:r>
            <w:r w:rsidR="00AC2449">
              <w:rPr>
                <w:rFonts w:ascii="Times New Roman" w:eastAsia="Times New Roman" w:hAnsi="Times New Roman" w:cs="Times New Roman"/>
                <w:color w:val="000000"/>
              </w:rPr>
              <w:t>пищевых продуктов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Техническое нормирование и стандартизация; </w:t>
            </w: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Квалиметрия систем, процессов и продукции</w:t>
            </w:r>
            <w:r w:rsidR="002479CD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12EC0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r w:rsidR="00AC2449">
              <w:rPr>
                <w:rFonts w:ascii="Times New Roman" w:eastAsia="Times New Roman" w:hAnsi="Times New Roman" w:cs="Times New Roman"/>
                <w:color w:val="000000"/>
              </w:rPr>
              <w:t>Системы управления качеством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12EC0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Радиохимия</w:t>
            </w:r>
            <w:r w:rsidR="00AE1DA9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Стати</w:t>
            </w:r>
            <w:r w:rsidR="00C154CB"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ческие методы</w:t>
            </w:r>
            <w:r w:rsidR="002479CD">
              <w:rPr>
                <w:rFonts w:ascii="Times New Roman" w:eastAsia="Times New Roman" w:hAnsi="Times New Roman" w:cs="Times New Roman"/>
                <w:color w:val="000000"/>
              </w:rPr>
              <w:t xml:space="preserve"> управления качеством продукции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Хроматография и электрофорез</w:t>
            </w:r>
            <w:r w:rsidR="00991F1A"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контрол</w:t>
            </w:r>
            <w:r w:rsidR="00991F1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качества </w:t>
            </w:r>
            <w:r w:rsidR="00AC2449">
              <w:rPr>
                <w:rFonts w:ascii="Times New Roman" w:eastAsia="Times New Roman" w:hAnsi="Times New Roman" w:cs="Times New Roman"/>
                <w:color w:val="000000"/>
              </w:rPr>
              <w:t>пищевых продуктов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  <w:r w:rsidR="00AC2449">
              <w:rPr>
                <w:rFonts w:ascii="Times New Roman" w:eastAsia="Times New Roman" w:hAnsi="Times New Roman" w:cs="Times New Roman"/>
                <w:color w:val="000000"/>
              </w:rPr>
              <w:t xml:space="preserve"> Резонансные методы измерений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Химико-аналитически</w:t>
            </w:r>
            <w:r w:rsidR="002479CD">
              <w:rPr>
                <w:rFonts w:ascii="Times New Roman" w:eastAsia="Times New Roman" w:hAnsi="Times New Roman" w:cs="Times New Roman"/>
                <w:color w:val="000000"/>
              </w:rPr>
              <w:t xml:space="preserve">й контроль </w:t>
            </w:r>
            <w:r w:rsidR="00AC2449">
              <w:rPr>
                <w:rFonts w:ascii="Times New Roman" w:eastAsia="Times New Roman" w:hAnsi="Times New Roman" w:cs="Times New Roman"/>
                <w:color w:val="000000"/>
              </w:rPr>
              <w:t>пищевых продуктов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  <w:p w:rsidR="00912EC0" w:rsidRDefault="00AC2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 Метрология</w:t>
            </w:r>
            <w:r w:rsidR="00AE1DA9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 Оптические методы и прибор</w:t>
            </w:r>
            <w:r w:rsidR="002479CD">
              <w:rPr>
                <w:rFonts w:ascii="Times New Roman" w:eastAsia="Times New Roman" w:hAnsi="Times New Roman" w:cs="Times New Roman"/>
                <w:color w:val="000000"/>
              </w:rPr>
              <w:t xml:space="preserve">ы контроля </w:t>
            </w:r>
            <w:r w:rsidR="00AC2449">
              <w:rPr>
                <w:rFonts w:ascii="Times New Roman" w:eastAsia="Times New Roman" w:hAnsi="Times New Roman" w:cs="Times New Roman"/>
                <w:color w:val="000000"/>
              </w:rPr>
              <w:t>качества пищевых продуктов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  <w:p w:rsidR="00912EC0" w:rsidRDefault="00AC2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 Требования безопасности при сертификации пищевых продуктов</w:t>
            </w:r>
            <w:r w:rsidR="00AE1DA9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13. </w:t>
            </w:r>
            <w:r w:rsidR="00991F1A">
              <w:rPr>
                <w:rFonts w:ascii="Times New Roman" w:eastAsia="Times New Roman" w:hAnsi="Times New Roman" w:cs="Times New Roman"/>
                <w:color w:val="000000"/>
              </w:rPr>
              <w:t>Пищевая химия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 Технология</w:t>
            </w:r>
            <w:r w:rsidR="00991F1A">
              <w:rPr>
                <w:rFonts w:ascii="Times New Roman" w:eastAsia="Times New Roman" w:hAnsi="Times New Roman" w:cs="Times New Roman"/>
                <w:color w:val="000000"/>
              </w:rPr>
              <w:t xml:space="preserve"> пищевых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 w:rsidR="00991F1A">
              <w:rPr>
                <w:rFonts w:ascii="Times New Roman" w:eastAsia="Times New Roman" w:hAnsi="Times New Roman" w:cs="Times New Roman"/>
                <w:color w:val="000000"/>
              </w:rPr>
              <w:t>оизводств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 Организация и технология испытаний</w:t>
            </w:r>
            <w:r w:rsidR="00991F1A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 Электрофизические методы и приборы контроля качества пищевых продуктов;</w:t>
            </w: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 Учебно-исследовательская работа студентов;</w:t>
            </w: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 Идентификация и методы выявления фальсификации пищевых продуктов;</w:t>
            </w: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19. Научно-техническая экспертиза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нормоконтроль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 Сенсорный контроль качества пищевых продуктов;</w:t>
            </w: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 Микробиологические методы контроля качества пищевых продуктов.</w:t>
            </w: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Орг</w:t>
            </w:r>
            <w:r w:rsidR="002479CD">
              <w:rPr>
                <w:rFonts w:ascii="Times New Roman" w:eastAsia="Times New Roman" w:hAnsi="Times New Roman" w:cs="Times New Roman"/>
                <w:color w:val="000000"/>
              </w:rPr>
              <w:t>анизация и техно</w:t>
            </w:r>
            <w:bookmarkStart w:id="0" w:name="_GoBack"/>
            <w:bookmarkEnd w:id="0"/>
            <w:r w:rsidR="002479CD">
              <w:rPr>
                <w:rFonts w:ascii="Times New Roman" w:eastAsia="Times New Roman" w:hAnsi="Times New Roman" w:cs="Times New Roman"/>
                <w:color w:val="000000"/>
              </w:rPr>
              <w:t>логия испытаний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  <w:p w:rsidR="00912EC0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r w:rsidR="00991F1A">
              <w:rPr>
                <w:rFonts w:ascii="Times New Roman" w:eastAsia="Times New Roman" w:hAnsi="Times New Roman" w:cs="Times New Roman"/>
                <w:color w:val="000000"/>
              </w:rPr>
              <w:t>Пищевая химия</w:t>
            </w:r>
            <w:r w:rsidR="00AE1DA9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Разработка МВИ; </w:t>
            </w:r>
          </w:p>
          <w:p w:rsidR="00912EC0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Подтверждение соответствия</w:t>
            </w:r>
            <w:r w:rsidR="00AE1DA9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5. Экономика и управление на предприятии; </w:t>
            </w: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Техническое нормирование и стандартизация.</w:t>
            </w:r>
          </w:p>
        </w:tc>
      </w:tr>
      <w:tr w:rsidR="00912EC0" w:rsidTr="00991F1A">
        <w:tc>
          <w:tcPr>
            <w:tcW w:w="2972" w:type="dxa"/>
          </w:tcPr>
          <w:p w:rsidR="00912EC0" w:rsidRPr="00D1725C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25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:rsidR="00912EC0" w:rsidRPr="00D1725C" w:rsidRDefault="00D1725C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25C">
              <w:rPr>
                <w:rFonts w:ascii="Times New Roman" w:eastAsia="Times New Roman" w:hAnsi="Times New Roman" w:cs="Times New Roman"/>
                <w:color w:val="000000" w:themeColor="text1"/>
              </w:rPr>
              <w:t>7,52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:rsidR="00DA6702" w:rsidRDefault="006C48A3" w:rsidP="00DA6702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702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 w:rsidR="00DA6702" w:rsidRPr="00DA6702">
              <w:rPr>
                <w:rFonts w:ascii="Times New Roman" w:eastAsia="Times New Roman" w:hAnsi="Times New Roman" w:cs="Times New Roman"/>
                <w:color w:val="000000"/>
              </w:rPr>
              <w:t>«Гомельский жировой комбинат»</w:t>
            </w:r>
            <w:r w:rsidR="00DA67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;</w:t>
            </w:r>
          </w:p>
          <w:p w:rsidR="00912EC0" w:rsidRPr="00DA6702" w:rsidRDefault="00DA6702" w:rsidP="00DA6702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702">
              <w:rPr>
                <w:rFonts w:ascii="Times New Roman" w:eastAsia="Times New Roman" w:hAnsi="Times New Roman" w:cs="Times New Roman"/>
                <w:color w:val="000000"/>
              </w:rPr>
              <w:t>Республиканский центр охраны труда министерства труда и социальной защиты Республики Беларусь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элементарный; </w:t>
            </w:r>
          </w:p>
          <w:p w:rsidR="00912EC0" w:rsidRPr="002479CD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средний</w:t>
            </w:r>
            <w:r w:rsidR="00BF669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(английский)</w:t>
            </w: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:rsidR="00912EC0" w:rsidRPr="00DA6702" w:rsidRDefault="006C4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48A3">
              <w:rPr>
                <w:rFonts w:ascii="Times New Roman" w:eastAsia="Times New Roman" w:hAnsi="Times New Roman" w:cs="Times New Roman"/>
                <w:color w:val="000000"/>
              </w:rPr>
              <w:t xml:space="preserve">Владение базовым пакетом MS </w:t>
            </w:r>
            <w:proofErr w:type="spellStart"/>
            <w:r w:rsidRPr="006C48A3">
              <w:rPr>
                <w:rFonts w:ascii="Times New Roman" w:eastAsia="Times New Roman" w:hAnsi="Times New Roman" w:cs="Times New Roman"/>
                <w:color w:val="000000"/>
              </w:rPr>
              <w:t>Office</w:t>
            </w:r>
            <w:proofErr w:type="spellEnd"/>
            <w:r w:rsidRPr="006C48A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C48A3">
              <w:rPr>
                <w:rFonts w:ascii="Times New Roman" w:eastAsia="Times New Roman" w:hAnsi="Times New Roman" w:cs="Times New Roman"/>
                <w:color w:val="000000"/>
              </w:rPr>
              <w:t>MathCad</w:t>
            </w:r>
            <w:proofErr w:type="spellEnd"/>
            <w:r w:rsidR="00DA670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DA67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Figma</w:t>
            </w:r>
            <w:proofErr w:type="spellEnd"/>
            <w:r w:rsidR="00DA6702" w:rsidRPr="00DA6702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DA6702">
              <w:rPr>
                <w:rFonts w:ascii="Times New Roman" w:eastAsia="Times New Roman" w:hAnsi="Times New Roman" w:cs="Times New Roman"/>
                <w:color w:val="000000"/>
              </w:rPr>
              <w:t>графический редактор)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Научно-исследовательская деятельность (участие в НИР,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конференциях, семинарах, научные публикации и др.)</w:t>
            </w:r>
          </w:p>
        </w:tc>
        <w:tc>
          <w:tcPr>
            <w:tcW w:w="7371" w:type="dxa"/>
          </w:tcPr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Самопрезентация</w:t>
      </w:r>
      <w:proofErr w:type="spellEnd"/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912EC0" w:rsidRDefault="00BF6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Реализация в сфере деятельности, связанной со специальностью, саморазвитие</w:t>
            </w:r>
          </w:p>
        </w:tc>
      </w:tr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:rsidR="00912EC0" w:rsidRDefault="00BF6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Минск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90CB7"/>
    <w:multiLevelType w:val="hybridMultilevel"/>
    <w:tmpl w:val="4568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C0"/>
    <w:rsid w:val="002479CD"/>
    <w:rsid w:val="006C48A3"/>
    <w:rsid w:val="00761A95"/>
    <w:rsid w:val="00912EC0"/>
    <w:rsid w:val="00991F1A"/>
    <w:rsid w:val="00AC2449"/>
    <w:rsid w:val="00AE1DA9"/>
    <w:rsid w:val="00BF6698"/>
    <w:rsid w:val="00BF7985"/>
    <w:rsid w:val="00C154CB"/>
    <w:rsid w:val="00D1725C"/>
    <w:rsid w:val="00DA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CAD59-2751-49FF-B3A5-004B7260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A6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lucky998@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Мур</cp:lastModifiedBy>
  <cp:revision>10</cp:revision>
  <dcterms:created xsi:type="dcterms:W3CDTF">2020-07-10T09:54:00Z</dcterms:created>
  <dcterms:modified xsi:type="dcterms:W3CDTF">2020-08-13T11:38:00Z</dcterms:modified>
</cp:coreProperties>
</file>