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AB273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Барановская Маргарита Феликсовна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AB273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10.09.1999/РБ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AB273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EA55CF" w:rsidRDefault="00AB273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55C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Физико-химические методы и приборы контроля 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AB273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AB273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г.Гродно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AB273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margo6a.99@gmail.com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Подтверждение соответствия пищевых продуктов</w:t>
            </w:r>
            <w:r w:rsidRPr="0005058C">
              <w:rPr>
                <w:rFonts w:ascii="Times New Roman" w:hAnsi="Times New Roman" w:cs="Times New Roman"/>
              </w:rPr>
              <w:t>;</w:t>
            </w:r>
            <w:r w:rsidRPr="0006395D">
              <w:rPr>
                <w:rFonts w:ascii="Times New Roman" w:hAnsi="Times New Roman" w:cs="Times New Roman"/>
              </w:rPr>
              <w:t xml:space="preserve">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Техническое нормирование и стандартизация;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Квалиметрия систем, процессов и продукции;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Системы управления качеством;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Метрология;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Резонансные методы измерения;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Радиохимия;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Статистические методы управления качеством продукции;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Хроматография и электрофорез в контроле качества пищевых продуктов;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Требования безопасности при сертификации пищевых продуктов;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Пищевая химия;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Химико-аналитический контроль пищевых продуктов;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Сенсорный контроль качества пищевых продуктов; </w:t>
            </w:r>
          </w:p>
          <w:p w:rsidR="00C7448F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Оптические методы и приборы контроля качества пищевых продуктов; </w:t>
            </w:r>
          </w:p>
          <w:p w:rsidR="00C7448F" w:rsidRPr="0006395D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Электрофизические методы и приборы контроля качества пищевых продуктов;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Учебно-исследовательская работа студентов; </w:t>
            </w:r>
          </w:p>
          <w:p w:rsidR="00C7448F" w:rsidRPr="0005058C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пищевых продуктов; </w:t>
            </w:r>
          </w:p>
          <w:p w:rsidR="00C7448F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Микробиологические методы контроля качества пищевых продуктов; </w:t>
            </w:r>
          </w:p>
          <w:p w:rsidR="00C7448F" w:rsidRPr="0006395D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Технология пищевых производств; </w:t>
            </w:r>
          </w:p>
          <w:p w:rsidR="00C7448F" w:rsidRPr="0006395D" w:rsidRDefault="00C7448F" w:rsidP="00C7448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анизация и технология испытаний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:rsidR="00C7448F" w:rsidRPr="0006395D" w:rsidRDefault="00C7448F" w:rsidP="00C7448F">
            <w:pPr>
              <w:spacing w:line="228" w:lineRule="auto"/>
              <w:rPr>
                <w:rFonts w:ascii="Times New Roman" w:hAnsi="Times New Roman" w:cs="Times New Roman"/>
                <w:sz w:val="18"/>
              </w:rPr>
            </w:pPr>
            <w:r w:rsidRPr="0006395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Научно-техническая экспертиза и </w:t>
            </w:r>
            <w:proofErr w:type="spellStart"/>
            <w:r w:rsidRPr="0006395D"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 w:rsidRPr="0006395D">
              <w:rPr>
                <w:rFonts w:ascii="Times New Roman" w:hAnsi="Times New Roman" w:cs="Times New Roman"/>
              </w:rPr>
              <w:t>.</w:t>
            </w:r>
          </w:p>
          <w:p w:rsidR="00EA55CF" w:rsidRDefault="00EA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55CF" w:rsidRDefault="00EA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Пищевая химия</w:t>
            </w:r>
          </w:p>
          <w:p w:rsidR="00EA55CF" w:rsidRDefault="00EA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Организация и технология испытаний</w:t>
            </w:r>
          </w:p>
          <w:p w:rsidR="00EA55CF" w:rsidRDefault="00EA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Техническое нормирование и стандартизация</w:t>
            </w:r>
          </w:p>
          <w:p w:rsidR="00EA55CF" w:rsidRDefault="00EA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Оптические методы и приборы контроля качества продукции</w:t>
            </w:r>
          </w:p>
          <w:p w:rsidR="00EA55CF" w:rsidRDefault="00EA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Экономика и управление на предприятиях сертификации и стандартизации</w:t>
            </w:r>
          </w:p>
          <w:p w:rsidR="00EA55CF" w:rsidRDefault="00EA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Подтверждение соответствия пищевых продуктов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C7448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AB273B" w:rsidRDefault="00AB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«Молочный Мир», РУП «Гродненское производственное кожевенное объединение»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C7448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</w:rPr>
            </w:pPr>
            <w:r w:rsidRPr="00C7448F">
              <w:rPr>
                <w:rFonts w:ascii="Times New Roman" w:eastAsia="Times New Roman" w:hAnsi="Times New Roman" w:cs="Times New Roman"/>
              </w:rPr>
              <w:t>начальный;</w:t>
            </w:r>
          </w:p>
          <w:p w:rsidR="00912EC0" w:rsidRPr="00C7448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</w:rPr>
            </w:pPr>
            <w:r w:rsidRPr="00C7448F">
              <w:rPr>
                <w:rFonts w:ascii="Times New Roman" w:eastAsia="Times New Roman" w:hAnsi="Times New Roman" w:cs="Times New Roman"/>
              </w:rPr>
              <w:t xml:space="preserve">элементарный; </w:t>
            </w:r>
          </w:p>
          <w:p w:rsidR="00912EC0" w:rsidRPr="00C7448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7448F">
              <w:rPr>
                <w:rFonts w:ascii="Times New Roman" w:eastAsia="Times New Roman" w:hAnsi="Times New Roman" w:cs="Times New Roman"/>
                <w:b/>
                <w:u w:val="single"/>
              </w:rPr>
              <w:t>средний</w:t>
            </w:r>
            <w:r w:rsidR="00C744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(французский, английский</w:t>
            </w:r>
            <w:r w:rsidR="00BF6698" w:rsidRPr="00C7448F">
              <w:rPr>
                <w:rFonts w:ascii="Times New Roman" w:eastAsia="Times New Roman" w:hAnsi="Times New Roman" w:cs="Times New Roman"/>
                <w:b/>
                <w:u w:val="single"/>
              </w:rPr>
              <w:t>)</w:t>
            </w:r>
            <w:r w:rsidRPr="00C7448F">
              <w:rPr>
                <w:rFonts w:ascii="Times New Roman" w:eastAsia="Times New Roman" w:hAnsi="Times New Roman" w:cs="Times New Roman"/>
                <w:b/>
                <w:u w:val="single"/>
              </w:rPr>
              <w:t>;</w:t>
            </w:r>
          </w:p>
          <w:p w:rsidR="00912EC0" w:rsidRPr="00C7448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</w:rPr>
            </w:pPr>
            <w:r w:rsidRPr="00C7448F">
              <w:rPr>
                <w:rFonts w:ascii="Times New Roman" w:eastAsia="Times New Roman" w:hAnsi="Times New Roman" w:cs="Times New Roman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C7448F">
              <w:rPr>
                <w:rFonts w:ascii="Times New Roman" w:eastAsia="Times New Roman" w:hAnsi="Times New Roman" w:cs="Times New Roman"/>
              </w:rPr>
              <w:t>свободное владение.</w:t>
            </w:r>
          </w:p>
        </w:tc>
      </w:tr>
      <w:tr w:rsidR="00912EC0" w:rsidRPr="00DC49C9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C7448F" w:rsidRDefault="00C74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395D">
              <w:rPr>
                <w:rFonts w:ascii="Times New Roman" w:hAnsi="Times New Roman" w:cs="Times New Roman"/>
              </w:rPr>
              <w:t>Владение</w:t>
            </w:r>
            <w:r w:rsidRPr="008A2591">
              <w:rPr>
                <w:rFonts w:ascii="Times New Roman" w:hAnsi="Times New Roman" w:cs="Times New Roman"/>
                <w:lang w:val="en-US"/>
              </w:rPr>
              <w:t xml:space="preserve"> Microsoft Office, </w:t>
            </w:r>
            <w:r w:rsidRPr="008A259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Microsoft Excel, </w:t>
            </w:r>
            <w:r w:rsidRPr="008A2591">
              <w:rPr>
                <w:lang w:val="en-US"/>
              </w:rPr>
              <w:t xml:space="preserve"> </w:t>
            </w:r>
            <w:r w:rsidRPr="008A2591">
              <w:rPr>
                <w:rFonts w:ascii="Times New Roman" w:hAnsi="Times New Roman" w:cs="Times New Roman"/>
                <w:lang w:val="en-US"/>
              </w:rPr>
              <w:t>Microsoft PowerPoint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76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Лауреат студенческой олимпиады «Инженерное творчество и изобретательство»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76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Капитан команды КВН факультета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76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 настоящим профессионалом своего д</w:t>
            </w:r>
            <w:r w:rsidR="0089551A">
              <w:rPr>
                <w:rFonts w:ascii="Times New Roman" w:eastAsia="Times New Roman" w:hAnsi="Times New Roman" w:cs="Times New Roman"/>
                <w:color w:val="000000"/>
              </w:rPr>
              <w:t>ела. Получить практический опыт по спец</w:t>
            </w:r>
            <w:r w:rsidR="00DC49C9">
              <w:rPr>
                <w:rFonts w:ascii="Times New Roman" w:eastAsia="Times New Roman" w:hAnsi="Times New Roman" w:cs="Times New Roman"/>
                <w:color w:val="000000"/>
              </w:rPr>
              <w:t>иальности с перспективой дальней</w:t>
            </w:r>
            <w:bookmarkStart w:id="0" w:name="_GoBack"/>
            <w:bookmarkEnd w:id="0"/>
            <w:r w:rsidR="0089551A">
              <w:rPr>
                <w:rFonts w:ascii="Times New Roman" w:eastAsia="Times New Roman" w:hAnsi="Times New Roman" w:cs="Times New Roman"/>
                <w:color w:val="000000"/>
              </w:rPr>
              <w:t>шего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карьерного роста</w:t>
            </w:r>
            <w:r w:rsidR="0089551A">
              <w:rPr>
                <w:rFonts w:ascii="Times New Roman" w:eastAsia="Times New Roman" w:hAnsi="Times New Roman" w:cs="Times New Roman"/>
                <w:color w:val="000000"/>
              </w:rPr>
              <w:t>. Совершенствовать владение иностранными языками в профессиональной сфере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EA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г.Гродно</w:t>
            </w:r>
            <w:proofErr w:type="spellEnd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6C48A3"/>
    <w:rsid w:val="00761A95"/>
    <w:rsid w:val="00762A76"/>
    <w:rsid w:val="0089551A"/>
    <w:rsid w:val="00912EC0"/>
    <w:rsid w:val="00991F1A"/>
    <w:rsid w:val="00AB273B"/>
    <w:rsid w:val="00AC2449"/>
    <w:rsid w:val="00AD1920"/>
    <w:rsid w:val="00AE1DA9"/>
    <w:rsid w:val="00BF6698"/>
    <w:rsid w:val="00BF7985"/>
    <w:rsid w:val="00C154CB"/>
    <w:rsid w:val="00C7448F"/>
    <w:rsid w:val="00CC747F"/>
    <w:rsid w:val="00DC49C9"/>
    <w:rsid w:val="00E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619F"/>
  <w15:docId w15:val="{49208006-48C5-4752-AEC7-05D8865F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2021-09-21T08:57:00Z</dcterms:created>
  <dcterms:modified xsi:type="dcterms:W3CDTF">2021-10-03T12:19:00Z</dcterms:modified>
</cp:coreProperties>
</file>